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188361" w14:textId="60C87227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D9310F">
        <w:t>3</w:t>
      </w:r>
      <w:r w:rsidR="005640C9">
        <w:t>bis-</w:t>
      </w:r>
      <w:r w:rsidR="00F20F5C">
        <w:t>e</w:t>
      </w:r>
      <w:r w:rsidRPr="00CE0424">
        <w:tab/>
      </w:r>
      <w:r w:rsidR="00F63216" w:rsidRPr="00F63216">
        <w:rPr>
          <w:sz w:val="32"/>
          <w:szCs w:val="32"/>
        </w:rPr>
        <w:t>R2-2103918</w:t>
      </w:r>
      <w:bookmarkStart w:id="0" w:name="_GoBack"/>
      <w:bookmarkEnd w:id="0"/>
    </w:p>
    <w:p w14:paraId="2E74E519" w14:textId="77777777" w:rsidR="00E90E49" w:rsidRPr="00CE0424" w:rsidRDefault="00C268E6" w:rsidP="00311702">
      <w:pPr>
        <w:pStyle w:val="3GPPHeader"/>
      </w:pPr>
      <w:r>
        <w:t xml:space="preserve">Electronic meeting, </w:t>
      </w:r>
      <w:r w:rsidR="00D9310F" w:rsidRPr="00D9310F">
        <w:t>2021-0</w:t>
      </w:r>
      <w:r w:rsidR="005640C9">
        <w:t>4</w:t>
      </w:r>
      <w:r w:rsidR="00D9310F" w:rsidRPr="00D9310F">
        <w:t>-</w:t>
      </w:r>
      <w:r w:rsidR="005640C9">
        <w:t>12 – 2021-04-</w:t>
      </w:r>
      <w:r w:rsidR="001F5693">
        <w:t>20</w:t>
      </w:r>
    </w:p>
    <w:p w14:paraId="5585C726" w14:textId="77777777" w:rsidR="00E90E49" w:rsidRPr="00CE0424" w:rsidRDefault="00E90E49" w:rsidP="00357380">
      <w:pPr>
        <w:pStyle w:val="3GPPHeader"/>
      </w:pPr>
    </w:p>
    <w:p w14:paraId="0835D932" w14:textId="23D499B2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AC0658">
        <w:rPr>
          <w:sz w:val="22"/>
          <w:szCs w:val="22"/>
        </w:rPr>
        <w:t>8.11.6</w:t>
      </w:r>
    </w:p>
    <w:p w14:paraId="14DA0538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0B06F5B6" w14:textId="5564FF2B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C0658">
        <w:rPr>
          <w:sz w:val="22"/>
          <w:szCs w:val="22"/>
        </w:rPr>
        <w:t xml:space="preserve">On </w:t>
      </w:r>
      <w:r w:rsidR="00FF1F07">
        <w:rPr>
          <w:sz w:val="22"/>
          <w:szCs w:val="22"/>
        </w:rPr>
        <w:t>High Accuracy</w:t>
      </w:r>
      <w:r w:rsidR="00AC0658">
        <w:rPr>
          <w:sz w:val="22"/>
          <w:szCs w:val="22"/>
        </w:rPr>
        <w:t xml:space="preserve"> Aspects</w:t>
      </w:r>
    </w:p>
    <w:p w14:paraId="250CFBB8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C0658">
        <w:rPr>
          <w:sz w:val="22"/>
          <w:szCs w:val="22"/>
        </w:rPr>
        <w:t>Discussion, Decision</w:t>
      </w:r>
    </w:p>
    <w:p w14:paraId="7E2188F2" w14:textId="77777777" w:rsidR="00E90E49" w:rsidRPr="00CE0424" w:rsidRDefault="00E90E49" w:rsidP="00E90E49"/>
    <w:p w14:paraId="678FBA93" w14:textId="77777777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FF5939D" w14:textId="77777777" w:rsidR="00285269" w:rsidRDefault="00285269" w:rsidP="00285269">
      <w:pPr>
        <w:pStyle w:val="3GPPText"/>
        <w:rPr>
          <w:lang w:eastAsia="ja-JP"/>
        </w:rPr>
      </w:pPr>
      <w:r>
        <w:t xml:space="preserve">High accuracy is one of the main agendas for Rel-17. </w:t>
      </w:r>
      <w:r>
        <w:rPr>
          <w:rFonts w:hint="eastAsia"/>
          <w:lang w:eastAsia="zh-CN"/>
        </w:rPr>
        <w:t>T</w:t>
      </w:r>
      <w:r>
        <w:rPr>
          <w:lang w:eastAsia="ja-JP"/>
        </w:rPr>
        <w:t xml:space="preserve">he </w:t>
      </w:r>
      <w:r>
        <w:rPr>
          <w:rFonts w:hint="eastAsia"/>
          <w:lang w:eastAsia="zh-CN"/>
        </w:rPr>
        <w:t>WID</w:t>
      </w:r>
      <w:r w:rsidRPr="00942D09">
        <w:rPr>
          <w:lang w:eastAsia="ja-JP"/>
        </w:rPr>
        <w:t xml:space="preserve"> includes the following </w:t>
      </w:r>
      <w:r>
        <w:rPr>
          <w:lang w:eastAsia="ja-JP"/>
        </w:rPr>
        <w:t>ob</w:t>
      </w:r>
      <w:r w:rsidRPr="00C16397">
        <w:rPr>
          <w:lang w:eastAsia="ja-JP"/>
        </w:rPr>
        <w:t>jectives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to achieve high accuracy</w:t>
      </w:r>
      <w:r>
        <w:rPr>
          <w:lang w:eastAsia="ja-JP"/>
        </w:rPr>
        <w:t>. The objective is RAN1 centric; however, it will also have RAN2 impacts.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521"/>
      </w:tblGrid>
      <w:tr w:rsidR="00285269" w14:paraId="59F1ED5F" w14:textId="77777777" w:rsidTr="003F4485">
        <w:tc>
          <w:tcPr>
            <w:tcW w:w="10065" w:type="dxa"/>
          </w:tcPr>
          <w:p w14:paraId="5B2CAB53" w14:textId="77777777" w:rsidR="00285269" w:rsidRDefault="00285269" w:rsidP="003F4485">
            <w:pPr>
              <w:spacing w:before="120" w:line="280" w:lineRule="atLeast"/>
              <w:jc w:val="both"/>
            </w:pPr>
            <w:r w:rsidRPr="009F5891">
              <w:t xml:space="preserve">The objective of this </w:t>
            </w:r>
            <w:r>
              <w:t xml:space="preserve">work </w:t>
            </w:r>
            <w:r w:rsidRPr="009F5891">
              <w:t xml:space="preserve">item is to </w:t>
            </w:r>
            <w:r>
              <w:t xml:space="preserve">specify </w:t>
            </w:r>
            <w:r w:rsidRPr="009F5891">
              <w:t xml:space="preserve">solutions to </w:t>
            </w:r>
            <w:r>
              <w:t xml:space="preserve">enable RAT dependent (for both FR1 and FR2) and RAT independent </w:t>
            </w:r>
            <w:r w:rsidRPr="009F5891">
              <w:t xml:space="preserve">NR positioning </w:t>
            </w:r>
            <w:r w:rsidRPr="0098065B">
              <w:t>enhancement</w:t>
            </w:r>
            <w:r>
              <w:t xml:space="preserve">s </w:t>
            </w:r>
            <w:r w:rsidRPr="000454EF">
              <w:t xml:space="preserve">for </w:t>
            </w:r>
            <w:r w:rsidRPr="001734D2">
              <w:rPr>
                <w:lang w:eastAsia="zh-CN"/>
              </w:rPr>
              <w:t>improving positioning accuracy, latency, network and/or device efficiency</w:t>
            </w:r>
            <w:r>
              <w:rPr>
                <w:lang w:eastAsia="zh-CN"/>
              </w:rPr>
              <w:t>.</w:t>
            </w:r>
            <w:r w:rsidRPr="00D835E3">
              <w:t>The specific objectives of this work are:</w:t>
            </w:r>
          </w:p>
          <w:p w14:paraId="5BB57F52" w14:textId="77777777" w:rsidR="00285269" w:rsidRDefault="00285269" w:rsidP="003F4485">
            <w:pPr>
              <w:spacing w:before="120" w:line="280" w:lineRule="atLeast"/>
              <w:jc w:val="both"/>
              <w:rPr>
                <w:u w:val="single"/>
                <w:lang w:eastAsia="ko-KR"/>
              </w:rPr>
            </w:pPr>
            <w:bookmarkStart w:id="1" w:name="_Hlk57059510"/>
            <w:r w:rsidRPr="00057F88">
              <w:rPr>
                <w:u w:val="single"/>
                <w:lang w:eastAsia="ko-KR"/>
              </w:rPr>
              <w:t>RAN1 centric objectives</w:t>
            </w:r>
            <w:r>
              <w:rPr>
                <w:u w:val="single"/>
                <w:lang w:eastAsia="ko-KR"/>
              </w:rPr>
              <w:t>:</w:t>
            </w:r>
          </w:p>
          <w:p w14:paraId="5CE24368" w14:textId="77777777" w:rsidR="00285269" w:rsidRDefault="00285269" w:rsidP="003F4485">
            <w:pPr>
              <w:spacing w:before="120" w:line="280" w:lineRule="atLeast"/>
              <w:jc w:val="both"/>
            </w:pPr>
          </w:p>
          <w:bookmarkEnd w:id="1"/>
          <w:p w14:paraId="6F40C5B8" w14:textId="77777777" w:rsidR="00285269" w:rsidRPr="00F2085B" w:rsidRDefault="00285269" w:rsidP="00367F78">
            <w:pPr>
              <w:numPr>
                <w:ilvl w:val="0"/>
                <w:numId w:val="26"/>
              </w:numPr>
              <w:rPr>
                <w:rFonts w:eastAsia="MS Mincho"/>
              </w:rPr>
            </w:pPr>
            <w:r w:rsidRPr="00F2085B">
              <w:rPr>
                <w:rFonts w:eastAsia="MS Mincho"/>
              </w:rPr>
              <w:t>Specify methods, measurements, signalling, and procedures for improving positioning accuracy of the Rel-16 NR positioning methods by mitigating UE Rx/Tx and/or gNB Rx/Tx timing delays, including</w:t>
            </w:r>
            <w:r>
              <w:rPr>
                <w:rFonts w:eastAsia="MS Mincho"/>
              </w:rPr>
              <w:t>[</w:t>
            </w:r>
            <w:r w:rsidRPr="00F448EE">
              <w:rPr>
                <w:rFonts w:eastAsia="MS Mincho"/>
              </w:rPr>
              <w:t>RAN1</w:t>
            </w:r>
            <w:r>
              <w:rPr>
                <w:rFonts w:eastAsia="MS Mincho"/>
              </w:rPr>
              <w:t>]</w:t>
            </w:r>
          </w:p>
          <w:p w14:paraId="22EE14FD" w14:textId="77777777" w:rsidR="00285269" w:rsidRPr="002D48F3" w:rsidRDefault="00285269" w:rsidP="00367F78">
            <w:pPr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MS Mincho"/>
              </w:rPr>
            </w:pPr>
            <w:r>
              <w:rPr>
                <w:rFonts w:hint="eastAsia"/>
              </w:rPr>
              <w:t>DL, UL and DL+UL positioning methods</w:t>
            </w:r>
          </w:p>
          <w:p w14:paraId="22A7EC2D" w14:textId="77777777" w:rsidR="00285269" w:rsidRPr="001356DA" w:rsidRDefault="00285269" w:rsidP="00367F78">
            <w:pPr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MS Mincho"/>
              </w:rPr>
            </w:pPr>
            <w:r>
              <w:rPr>
                <w:rFonts w:hint="eastAsia"/>
              </w:rPr>
              <w:t>UE-based and UE-assisted positioning solutions</w:t>
            </w:r>
          </w:p>
          <w:p w14:paraId="1F1C5204" w14:textId="77777777" w:rsidR="00285269" w:rsidRPr="002D48F3" w:rsidRDefault="00285269" w:rsidP="003F4485">
            <w:pPr>
              <w:spacing w:line="276" w:lineRule="auto"/>
              <w:ind w:left="1440"/>
              <w:rPr>
                <w:rFonts w:eastAsia="MS Mincho"/>
              </w:rPr>
            </w:pPr>
          </w:p>
          <w:p w14:paraId="1C832ADD" w14:textId="77777777" w:rsidR="00285269" w:rsidRPr="00B95FAB" w:rsidRDefault="00285269" w:rsidP="00367F78">
            <w:pPr>
              <w:numPr>
                <w:ilvl w:val="0"/>
                <w:numId w:val="26"/>
              </w:numPr>
              <w:rPr>
                <w:rFonts w:eastAsia="MS Mincho"/>
              </w:rPr>
            </w:pPr>
            <w:r>
              <w:rPr>
                <w:rFonts w:eastAsia="MS Mincho"/>
              </w:rPr>
              <w:t xml:space="preserve">Specify the </w:t>
            </w:r>
            <w:r w:rsidRPr="00B95FAB">
              <w:rPr>
                <w:rFonts w:eastAsia="MS Mincho" w:hint="eastAsia"/>
              </w:rPr>
              <w:t>procedure, measurements, reporting, and signalling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="MS Mincho"/>
              </w:rPr>
              <w:t xml:space="preserve">for </w:t>
            </w:r>
            <w:r w:rsidRPr="00B95FAB">
              <w:rPr>
                <w:rFonts w:eastAsia="MS Mincho"/>
              </w:rPr>
              <w:t>improving the accuracy of</w:t>
            </w:r>
            <w:r>
              <w:rPr>
                <w:rFonts w:eastAsia="MS Mincho"/>
              </w:rPr>
              <w:t xml:space="preserve"> [</w:t>
            </w:r>
            <w:r w:rsidRPr="00F448EE">
              <w:rPr>
                <w:rFonts w:eastAsia="MS Mincho"/>
              </w:rPr>
              <w:t>RAN1</w:t>
            </w:r>
            <w:r>
              <w:rPr>
                <w:rFonts w:eastAsia="MS Mincho"/>
              </w:rPr>
              <w:t>]</w:t>
            </w:r>
          </w:p>
          <w:p w14:paraId="6F1017BB" w14:textId="77777777" w:rsidR="00285269" w:rsidRPr="00B95FAB" w:rsidRDefault="00285269" w:rsidP="00367F78">
            <w:pPr>
              <w:numPr>
                <w:ilvl w:val="1"/>
                <w:numId w:val="26"/>
              </w:numPr>
              <w:rPr>
                <w:rFonts w:eastAsia="MS Mincho"/>
              </w:rPr>
            </w:pPr>
            <w:r w:rsidRPr="00B95FAB">
              <w:rPr>
                <w:rFonts w:eastAsia="MS Mincho" w:hint="eastAsia"/>
              </w:rPr>
              <w:t>UL AoA for network-based positioning solutions.</w:t>
            </w:r>
          </w:p>
          <w:p w14:paraId="576B4AA8" w14:textId="77777777" w:rsidR="00285269" w:rsidRDefault="00285269" w:rsidP="00367F78">
            <w:pPr>
              <w:numPr>
                <w:ilvl w:val="1"/>
                <w:numId w:val="26"/>
              </w:numPr>
              <w:rPr>
                <w:rFonts w:eastAsia="MS Mincho"/>
              </w:rPr>
            </w:pPr>
            <w:r w:rsidRPr="00B95FAB">
              <w:rPr>
                <w:rFonts w:eastAsia="MS Mincho" w:hint="eastAsia"/>
              </w:rPr>
              <w:t>DL-AoD for UE-based and network-based (including UE-assisted) positioning solutions.</w:t>
            </w:r>
          </w:p>
          <w:p w14:paraId="4A1BF442" w14:textId="77777777" w:rsidR="00285269" w:rsidRDefault="00285269" w:rsidP="003F4485">
            <w:pPr>
              <w:ind w:left="720"/>
              <w:rPr>
                <w:rFonts w:eastAsia="MS Mincho"/>
              </w:rPr>
            </w:pPr>
            <w:r>
              <w:rPr>
                <w:rFonts w:eastAsia="MS Mincho"/>
              </w:rPr>
              <w:t>Note: RAN1 will discuss the candidate solutions and provide updates for this objective</w:t>
            </w:r>
            <w:r w:rsidRPr="001C1B70">
              <w:rPr>
                <w:rFonts w:eastAsia="MS Mincho"/>
              </w:rPr>
              <w:t xml:space="preserve">, with status to be reviewed </w:t>
            </w:r>
            <w:r>
              <w:rPr>
                <w:rFonts w:eastAsia="MS Mincho"/>
              </w:rPr>
              <w:t>in RAN#91e.</w:t>
            </w:r>
          </w:p>
          <w:p w14:paraId="2D767107" w14:textId="77777777" w:rsidR="00285269" w:rsidRPr="003D4F15" w:rsidRDefault="00285269" w:rsidP="003F4485">
            <w:pPr>
              <w:spacing w:before="120" w:line="280" w:lineRule="atLeast"/>
              <w:contextualSpacing/>
              <w:jc w:val="both"/>
              <w:rPr>
                <w:lang w:eastAsia="ko-KR"/>
              </w:rPr>
            </w:pPr>
          </w:p>
          <w:p w14:paraId="79B6C678" w14:textId="77777777" w:rsidR="00367F78" w:rsidRDefault="00367F78" w:rsidP="00367F78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160" w:line="256" w:lineRule="auto"/>
              <w:textAlignment w:val="auto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Study and specify, if agreed, the enhancements of information reporting from UE and gNB for multipath/NLOS mitigation [RAN1, RAN2, RAN3]</w:t>
            </w:r>
          </w:p>
          <w:p w14:paraId="5B80094E" w14:textId="77777777" w:rsidR="00285269" w:rsidRPr="005D05A0" w:rsidRDefault="00285269" w:rsidP="00367F78">
            <w:pPr>
              <w:pStyle w:val="3GPPAgreements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textAlignment w:val="baseline"/>
              <w:rPr>
                <w:lang w:eastAsia="zh-CN"/>
              </w:rPr>
            </w:pPr>
          </w:p>
        </w:tc>
      </w:tr>
    </w:tbl>
    <w:p w14:paraId="312C2EE7" w14:textId="77777777" w:rsidR="00FF1F07" w:rsidRPr="00FF1F07" w:rsidRDefault="00285269" w:rsidP="00FF1F07">
      <w:r>
        <w:t>In this paper, we briefly discuss the high accuracy agenda items.</w:t>
      </w:r>
    </w:p>
    <w:p w14:paraId="07102226" w14:textId="77777777" w:rsidR="00477768" w:rsidRPr="00CE0424" w:rsidRDefault="00477768" w:rsidP="00CE0424">
      <w:pPr>
        <w:pStyle w:val="BodyText"/>
      </w:pPr>
    </w:p>
    <w:p w14:paraId="10FAB132" w14:textId="77777777" w:rsidR="004000E8" w:rsidRPr="00CE0424" w:rsidRDefault="00230D18" w:rsidP="00CE0424">
      <w:pPr>
        <w:pStyle w:val="Heading1"/>
      </w:pPr>
      <w:bookmarkStart w:id="2" w:name="_Ref178064866"/>
      <w:r>
        <w:lastRenderedPageBreak/>
        <w:t>2</w:t>
      </w:r>
      <w:r>
        <w:tab/>
      </w:r>
      <w:r w:rsidR="004000E8" w:rsidRPr="00CE0424">
        <w:t>Discussion</w:t>
      </w:r>
      <w:bookmarkEnd w:id="2"/>
    </w:p>
    <w:p w14:paraId="7C6C9723" w14:textId="00E0510D" w:rsidR="00F63950" w:rsidRDefault="00230D18" w:rsidP="00F63950">
      <w:pPr>
        <w:pStyle w:val="Heading2"/>
      </w:pPr>
      <w:r>
        <w:t>2.1</w:t>
      </w:r>
      <w:r>
        <w:tab/>
      </w:r>
      <w:r w:rsidR="00285269">
        <w:t>Rx Tx Error Mitigation</w:t>
      </w:r>
    </w:p>
    <w:p w14:paraId="38920650" w14:textId="1DDD003D" w:rsidR="007D4AA0" w:rsidRDefault="007D4AA0" w:rsidP="007D4AA0">
      <w:r>
        <w:t>UE may have multiple antenna panels. It is essential that UE uses the correct antenna panel to transmit UL SRS and to perform the DL-PRS measurements.</w:t>
      </w:r>
    </w:p>
    <w:p w14:paraId="425EE306" w14:textId="7109A40E" w:rsidR="007D4AA0" w:rsidRDefault="007D4AA0" w:rsidP="007D4AA0">
      <w:r>
        <w:rPr>
          <w:noProof/>
        </w:rPr>
        <w:t xml:space="preserve">                                             </w:t>
      </w:r>
      <w:r w:rsidRPr="00B77F70">
        <w:rPr>
          <w:noProof/>
        </w:rPr>
        <w:drawing>
          <wp:inline distT="0" distB="0" distL="0" distR="0" wp14:anchorId="558230E5" wp14:editId="7E9AB3C1">
            <wp:extent cx="2293096" cy="2743200"/>
            <wp:effectExtent l="0" t="0" r="0" b="0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429" cy="2747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5D7387" w14:textId="77777777" w:rsidR="007D4AA0" w:rsidRDefault="007D4AA0" w:rsidP="007D4AA0"/>
    <w:p w14:paraId="02EB123D" w14:textId="5A40826B" w:rsidR="007D4AA0" w:rsidRDefault="007D4AA0" w:rsidP="007D4AA0">
      <w:r>
        <w:t xml:space="preserve">As shown in above Figure, if UE uses panel B to transmit towards TRP-1; the signal may be very weak as opposed to signal that would be transmitted via panel </w:t>
      </w:r>
      <w:r w:rsidR="00CE7503">
        <w:t>A</w:t>
      </w:r>
      <w:r>
        <w:t>. In some cases, for example for TRP-2 case, it may not matter as both may result in LOS transmission.</w:t>
      </w:r>
    </w:p>
    <w:p w14:paraId="59595CE3" w14:textId="798F440D" w:rsidR="007D4AA0" w:rsidRPr="00CE0424" w:rsidRDefault="007D4AA0" w:rsidP="007D4AA0">
      <w:pPr>
        <w:pStyle w:val="Observation"/>
      </w:pPr>
      <w:bookmarkStart w:id="3" w:name="_Toc68200963"/>
      <w:r>
        <w:t>Selection of UE antenna panel for transmitting UL-SRS and performing DL-PRS measurement would play an important role in achieving high accuracy. RAN1 is currently discussion this aspect</w:t>
      </w:r>
      <w:bookmarkEnd w:id="3"/>
    </w:p>
    <w:p w14:paraId="3B3A73EC" w14:textId="77777777" w:rsidR="00917333" w:rsidRDefault="001D578F" w:rsidP="007D4AA0">
      <w:r>
        <w:t xml:space="preserve">The </w:t>
      </w:r>
      <w:proofErr w:type="spellStart"/>
      <w:r>
        <w:t>Rel</w:t>
      </w:r>
      <w:proofErr w:type="spellEnd"/>
      <w:r>
        <w:t xml:space="preserve"> 16</w:t>
      </w:r>
      <w:r w:rsidR="00AB3CEE">
        <w:t xml:space="preserve"> </w:t>
      </w:r>
      <w:r w:rsidR="00864205">
        <w:t xml:space="preserve">RRC </w:t>
      </w:r>
      <w:r w:rsidR="00AB3CEE">
        <w:t xml:space="preserve">configuration of UL-SRS for positioning </w:t>
      </w:r>
      <w:r w:rsidR="00864205">
        <w:t>can include a spatial relation to a specific DL-PRS</w:t>
      </w:r>
      <w:r w:rsidR="00B5405B">
        <w:t xml:space="preserve">. In case </w:t>
      </w:r>
      <w:proofErr w:type="spellStart"/>
      <w:r w:rsidR="00B5405B">
        <w:t>case</w:t>
      </w:r>
      <w:proofErr w:type="spellEnd"/>
      <w:r w:rsidR="00B5405B">
        <w:t xml:space="preserve"> there are multiple UL-SRS configurations, each associated to </w:t>
      </w:r>
      <w:r w:rsidR="005D7548">
        <w:t xml:space="preserve">different DL-PRSs, it is possible that </w:t>
      </w:r>
      <w:r w:rsidR="00DB53CD">
        <w:t xml:space="preserve">several of these UL-SRS configurations will be transmitted from the same </w:t>
      </w:r>
      <w:r w:rsidR="00FB394B">
        <w:t xml:space="preserve">UE antenna panel. </w:t>
      </w:r>
      <w:r w:rsidR="00AB3BD8">
        <w:t>This could be handled in different ways</w:t>
      </w:r>
      <w:r w:rsidR="00A874F6">
        <w:t>, and it would be relevant to discuss how to hand</w:t>
      </w:r>
      <w:r w:rsidR="0092007B">
        <w:t>le such configurations</w:t>
      </w:r>
      <w:r w:rsidR="00917333">
        <w:t xml:space="preserve"> including possible indications of the used transmission antenna panel.</w:t>
      </w:r>
    </w:p>
    <w:p w14:paraId="1606FCD2" w14:textId="161F6410" w:rsidR="00917333" w:rsidRPr="00CE0424" w:rsidRDefault="00A370DE" w:rsidP="00917333">
      <w:pPr>
        <w:pStyle w:val="Observation"/>
      </w:pPr>
      <w:bookmarkStart w:id="4" w:name="_Toc68200964"/>
      <w:r>
        <w:t xml:space="preserve">Multiple UL-SRS configurations and multiple UE antenna panels </w:t>
      </w:r>
      <w:r w:rsidR="0035459A">
        <w:t>leads to open issues that should be discussed in RAN2</w:t>
      </w:r>
      <w:bookmarkEnd w:id="4"/>
    </w:p>
    <w:p w14:paraId="3EE63A6A" w14:textId="651C85B5" w:rsidR="00DA679D" w:rsidRDefault="00DA679D" w:rsidP="00DA679D">
      <w:pPr>
        <w:pStyle w:val="Proposal"/>
      </w:pPr>
      <w:bookmarkStart w:id="5" w:name="_Toc68200966"/>
      <w:r>
        <w:t xml:space="preserve">RAN2 to </w:t>
      </w:r>
      <w:r w:rsidR="00C51779">
        <w:t>discuss</w:t>
      </w:r>
      <w:r>
        <w:t xml:space="preserve"> on UL-SRS transmission configuration information and positioning measurement report enhancements in consideration of multiple UE antenna panels.</w:t>
      </w:r>
      <w:bookmarkEnd w:id="5"/>
    </w:p>
    <w:p w14:paraId="5E77D355" w14:textId="1DCF9079" w:rsidR="00F63950" w:rsidRDefault="00DA679D" w:rsidP="00F63950">
      <w:pPr>
        <w:pStyle w:val="Heading2"/>
      </w:pPr>
      <w:r>
        <w:t xml:space="preserve"> </w:t>
      </w:r>
      <w:r w:rsidR="00230D18">
        <w:t>2.2</w:t>
      </w:r>
      <w:r w:rsidR="00230D18">
        <w:tab/>
      </w:r>
      <w:r w:rsidR="00285269">
        <w:t>Angle Based Methods</w:t>
      </w:r>
    </w:p>
    <w:p w14:paraId="46228625" w14:textId="77777777" w:rsidR="00865302" w:rsidRDefault="00D74E79" w:rsidP="00865302">
      <w:pPr>
        <w:rPr>
          <w:lang w:val="en-US"/>
        </w:rPr>
      </w:pPr>
      <w:r>
        <w:t xml:space="preserve">As part of improving the accuracy of angle-based methods; RAN1 is currently discussing that the reporting of additional paths needs to be improved. </w:t>
      </w:r>
      <w:r w:rsidRPr="00A67E66">
        <w:rPr>
          <w:lang w:val="en-US"/>
        </w:rPr>
        <w:t xml:space="preserve">Information of the DL AOD for other paths than the first path can also improve positioning accuracy. Especially in controlled environments like industry halls ray tracing and/or machine learning algorithms can be used to utilize such information for positioning purposes. </w:t>
      </w:r>
      <w:r>
        <w:rPr>
          <w:lang w:val="en-US"/>
        </w:rPr>
        <w:t xml:space="preserve">The positioning accuracy can be improved if </w:t>
      </w:r>
      <w:bookmarkStart w:id="6" w:name="_Hlk60761417"/>
      <w:r w:rsidRPr="00A67E66">
        <w:rPr>
          <w:lang w:val="en-US"/>
        </w:rPr>
        <w:t xml:space="preserve">the power </w:t>
      </w:r>
      <w:bookmarkStart w:id="7" w:name="_Hlk60761535"/>
      <w:r w:rsidRPr="00A67E66">
        <w:rPr>
          <w:lang w:val="en-US"/>
        </w:rPr>
        <w:t xml:space="preserve">and the corresponding DL PRS resource ID </w:t>
      </w:r>
      <w:bookmarkEnd w:id="7"/>
      <w:r w:rsidRPr="00A67E66">
        <w:rPr>
          <w:lang w:val="en-US"/>
        </w:rPr>
        <w:t>is reported also for the additional paths in the RSTD and UE Rx-Tx time difference measurements</w:t>
      </w:r>
      <w:bookmarkEnd w:id="6"/>
      <w:r w:rsidRPr="00A67E66">
        <w:rPr>
          <w:lang w:val="en-US"/>
        </w:rPr>
        <w:t xml:space="preserve">. Since additional paths are more useful for such purposes the stronger they are, </w:t>
      </w:r>
      <w:r>
        <w:rPr>
          <w:lang w:val="en-US"/>
        </w:rPr>
        <w:t xml:space="preserve">it is highly desirable </w:t>
      </w:r>
      <w:r w:rsidRPr="00A67E66">
        <w:rPr>
          <w:lang w:val="en-US"/>
        </w:rPr>
        <w:t>that the UE report</w:t>
      </w:r>
      <w:r>
        <w:rPr>
          <w:lang w:val="en-US"/>
        </w:rPr>
        <w:t>s</w:t>
      </w:r>
      <w:r w:rsidRPr="00A67E66">
        <w:rPr>
          <w:lang w:val="en-US"/>
        </w:rPr>
        <w:t xml:space="preserve"> the strongest detected paths as additional paths. The first path is, of course, always reported as the main path.</w:t>
      </w:r>
      <w:bookmarkStart w:id="8" w:name="_Toc68200967"/>
    </w:p>
    <w:p w14:paraId="486C3FC5" w14:textId="77777777" w:rsidR="00C473A5" w:rsidRDefault="00D74E79" w:rsidP="00865302">
      <w:pPr>
        <w:pStyle w:val="Proposal"/>
      </w:pPr>
      <w:r>
        <w:lastRenderedPageBreak/>
        <w:t xml:space="preserve">RAN2 discusses how measurement reporting can be enhanced to </w:t>
      </w:r>
      <w:r w:rsidR="00CD7C24">
        <w:t>yield</w:t>
      </w:r>
      <w:r>
        <w:t xml:space="preserve"> high accuracy positioning results</w:t>
      </w:r>
      <w:r w:rsidRPr="00A04F49">
        <w:t>.</w:t>
      </w:r>
      <w:bookmarkEnd w:id="8"/>
    </w:p>
    <w:p w14:paraId="0EF2A0BD" w14:textId="77777777" w:rsidR="00865302" w:rsidRDefault="00865302" w:rsidP="00865302">
      <w:pPr>
        <w:pStyle w:val="Proposal"/>
        <w:numPr>
          <w:ilvl w:val="0"/>
          <w:numId w:val="0"/>
        </w:numPr>
        <w:ind w:left="1701" w:hanging="1701"/>
      </w:pPr>
    </w:p>
    <w:p w14:paraId="4B68EACD" w14:textId="77777777" w:rsidR="00865302" w:rsidRDefault="00865302" w:rsidP="00865302">
      <w:pPr>
        <w:pStyle w:val="Proposal"/>
        <w:numPr>
          <w:ilvl w:val="0"/>
          <w:numId w:val="0"/>
        </w:numPr>
        <w:ind w:left="1701" w:hanging="1701"/>
      </w:pPr>
    </w:p>
    <w:p w14:paraId="080A084C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3ED09E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0EB37F7B" w14:textId="77777777" w:rsidR="00C51779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68200963" w:history="1">
        <w:r w:rsidR="00C51779" w:rsidRPr="006A5D41">
          <w:rPr>
            <w:rStyle w:val="Hyperlink"/>
            <w:noProof/>
          </w:rPr>
          <w:t>Observation 1</w:t>
        </w:r>
        <w:r w:rsidR="00C5177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C51779" w:rsidRPr="006A5D41">
          <w:rPr>
            <w:rStyle w:val="Hyperlink"/>
            <w:noProof/>
          </w:rPr>
          <w:t>Selection of UE antenna panel for transmitting UL-SRS and performing DL-PRS measurement would play an important role in achieving high accuracy. RAN1 is currently discussion this aspect</w:t>
        </w:r>
      </w:hyperlink>
    </w:p>
    <w:p w14:paraId="172E510A" w14:textId="77777777" w:rsidR="00C51779" w:rsidRDefault="00D416F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68200964" w:history="1">
        <w:r w:rsidR="00C51779" w:rsidRPr="006A5D41">
          <w:rPr>
            <w:rStyle w:val="Hyperlink"/>
            <w:noProof/>
          </w:rPr>
          <w:t>Observation 2</w:t>
        </w:r>
        <w:r w:rsidR="00C5177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C51779" w:rsidRPr="006A5D41">
          <w:rPr>
            <w:rStyle w:val="Hyperlink"/>
            <w:noProof/>
          </w:rPr>
          <w:t>Multiple UL-SRS configurations and multiple UE antenna panels leads to open issues that should be discussed in RAN2</w:t>
        </w:r>
      </w:hyperlink>
    </w:p>
    <w:p w14:paraId="2A41A368" w14:textId="216A866B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326843B" w14:textId="77777777" w:rsidR="006E1C82" w:rsidRDefault="006E1C82" w:rsidP="008E065E">
      <w:pPr>
        <w:pStyle w:val="BodyText"/>
        <w:rPr>
          <w:b/>
          <w:bCs/>
        </w:rPr>
      </w:pPr>
    </w:p>
    <w:p w14:paraId="67AB8ECB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3430A806" w14:textId="77777777" w:rsidR="00C51779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68200966" w:history="1">
        <w:r w:rsidR="00C51779" w:rsidRPr="00A65721">
          <w:rPr>
            <w:rStyle w:val="Hyperlink"/>
            <w:noProof/>
          </w:rPr>
          <w:t>Proposal 1</w:t>
        </w:r>
        <w:r w:rsidR="00C5177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C51779" w:rsidRPr="00A65721">
          <w:rPr>
            <w:rStyle w:val="Hyperlink"/>
            <w:noProof/>
          </w:rPr>
          <w:t>RAN2 to discuss on UL-SRS transmission configuration information and positioning measurement report enhancements in consideration of multiple UE antenna panels.</w:t>
        </w:r>
      </w:hyperlink>
    </w:p>
    <w:p w14:paraId="49AACD90" w14:textId="77777777" w:rsidR="00C51779" w:rsidRDefault="00D416F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68200967" w:history="1">
        <w:r w:rsidR="00C51779" w:rsidRPr="00A65721">
          <w:rPr>
            <w:rStyle w:val="Hyperlink"/>
            <w:noProof/>
          </w:rPr>
          <w:t>Proposal 2</w:t>
        </w:r>
        <w:r w:rsidR="00C5177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C51779" w:rsidRPr="00A65721">
          <w:rPr>
            <w:rStyle w:val="Hyperlink"/>
            <w:noProof/>
          </w:rPr>
          <w:t>RAN2 discusses how measurement reporting can be enhanced to yield high accuracy positioning results.</w:t>
        </w:r>
      </w:hyperlink>
    </w:p>
    <w:p w14:paraId="6753E7A2" w14:textId="0F8D20D1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18EA2924" w14:textId="77777777" w:rsidR="008E065E" w:rsidRPr="00CE0424" w:rsidRDefault="008E065E" w:rsidP="008E065E">
      <w:pPr>
        <w:rPr>
          <w:b/>
          <w:bCs/>
        </w:rPr>
      </w:pPr>
    </w:p>
    <w:p w14:paraId="6A390425" w14:textId="77777777" w:rsidR="008E065E" w:rsidRPr="00CE0424" w:rsidRDefault="008E065E" w:rsidP="008E065E">
      <w:pPr>
        <w:rPr>
          <w:b/>
          <w:bCs/>
        </w:rPr>
      </w:pPr>
    </w:p>
    <w:p w14:paraId="2860F6E1" w14:textId="77777777" w:rsidR="00AB0BC8" w:rsidRPr="00CE0424" w:rsidRDefault="00AB0BC8" w:rsidP="00A04F49">
      <w:pPr>
        <w:rPr>
          <w:b/>
          <w:bCs/>
        </w:rPr>
      </w:pPr>
    </w:p>
    <w:p w14:paraId="2AEBDDBF" w14:textId="77777777" w:rsidR="00311702" w:rsidRPr="00CE0424" w:rsidRDefault="00311702" w:rsidP="00AB0BC8"/>
    <w:p w14:paraId="35A6B138" w14:textId="77777777" w:rsidR="00C01F33" w:rsidRPr="00CE0424" w:rsidRDefault="00C01F33" w:rsidP="006E062C"/>
    <w:p w14:paraId="56E97A19" w14:textId="77777777" w:rsidR="00F507D1" w:rsidRPr="00CE0424" w:rsidRDefault="00F507D1" w:rsidP="00CE0424">
      <w:pPr>
        <w:pStyle w:val="Heading1"/>
      </w:pPr>
      <w:bookmarkStart w:id="9" w:name="_In-sequence_SDU_delivery"/>
      <w:bookmarkEnd w:id="9"/>
      <w:r w:rsidRPr="00CE0424">
        <w:t>References</w:t>
      </w:r>
    </w:p>
    <w:p w14:paraId="49264114" w14:textId="77777777" w:rsidR="00B85CA2" w:rsidRPr="00794F4D" w:rsidRDefault="00B85CA2" w:rsidP="00B85CA2">
      <w:pPr>
        <w:pStyle w:val="Reference"/>
        <w:rPr>
          <w:rFonts w:cs="Arial"/>
          <w:sz w:val="18"/>
        </w:rPr>
      </w:pPr>
      <w:bookmarkStart w:id="10" w:name="_Ref174151459"/>
      <w:bookmarkStart w:id="11" w:name="_Ref189809556"/>
      <w:r w:rsidRPr="00794F4D">
        <w:rPr>
          <w:rStyle w:val="normaltextrun"/>
          <w:rFonts w:cs="Arial"/>
          <w:bCs/>
          <w:color w:val="000000"/>
          <w:sz w:val="18"/>
          <w:shd w:val="clear" w:color="auto" w:fill="FFFFFF"/>
        </w:rPr>
        <w:t>RP-210903</w:t>
      </w:r>
      <w:r w:rsidRPr="00794F4D">
        <w:rPr>
          <w:rStyle w:val="eop"/>
          <w:rFonts w:cs="Arial"/>
          <w:color w:val="000000"/>
          <w:sz w:val="18"/>
          <w:shd w:val="clear" w:color="auto" w:fill="FFFFFF"/>
        </w:rPr>
        <w:t> </w:t>
      </w:r>
      <w:r w:rsidRPr="00794F4D">
        <w:rPr>
          <w:rFonts w:cs="Arial"/>
          <w:sz w:val="18"/>
        </w:rPr>
        <w:t>, “</w:t>
      </w:r>
      <w:r w:rsidRPr="00794F4D">
        <w:rPr>
          <w:rStyle w:val="normaltextrun"/>
          <w:rFonts w:cs="Arial"/>
          <w:bCs/>
          <w:color w:val="000000"/>
          <w:sz w:val="18"/>
          <w:shd w:val="clear" w:color="auto" w:fill="FFFFFF"/>
        </w:rPr>
        <w:t>Revised WID on NR Positioning Enhancements</w:t>
      </w:r>
      <w:r w:rsidRPr="00794F4D">
        <w:rPr>
          <w:rStyle w:val="eop"/>
          <w:rFonts w:eastAsia="Batang" w:cs="Arial"/>
          <w:color w:val="000000"/>
          <w:sz w:val="18"/>
          <w:shd w:val="clear" w:color="auto" w:fill="FFFFFF"/>
        </w:rPr>
        <w:t xml:space="preserve">“, </w:t>
      </w:r>
      <w:r w:rsidRPr="00794F4D">
        <w:rPr>
          <w:rStyle w:val="normaltextrun"/>
          <w:rFonts w:cs="Arial"/>
          <w:bCs/>
          <w:color w:val="000000"/>
          <w:sz w:val="18"/>
          <w:shd w:val="clear" w:color="auto" w:fill="FFFFFF"/>
        </w:rPr>
        <w:t>March 16 - 26, 2021</w:t>
      </w:r>
    </w:p>
    <w:bookmarkEnd w:id="10"/>
    <w:bookmarkEnd w:id="11"/>
    <w:p w14:paraId="793F3D49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ADE80A" w14:textId="77777777" w:rsidR="00582FE3" w:rsidRDefault="00582FE3">
      <w:r>
        <w:separator/>
      </w:r>
    </w:p>
  </w:endnote>
  <w:endnote w:type="continuationSeparator" w:id="0">
    <w:p w14:paraId="2EFEE6DC" w14:textId="77777777" w:rsidR="00582FE3" w:rsidRDefault="00582FE3">
      <w:r>
        <w:continuationSeparator/>
      </w:r>
    </w:p>
  </w:endnote>
  <w:endnote w:type="continuationNotice" w:id="1">
    <w:p w14:paraId="1776DC88" w14:textId="77777777" w:rsidR="006F679C" w:rsidRDefault="006F67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CBBE67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12B35" w14:textId="77777777" w:rsidR="00582FE3" w:rsidRDefault="00582FE3">
      <w:r>
        <w:separator/>
      </w:r>
    </w:p>
  </w:footnote>
  <w:footnote w:type="continuationSeparator" w:id="0">
    <w:p w14:paraId="48ECF19F" w14:textId="77777777" w:rsidR="00582FE3" w:rsidRDefault="00582FE3">
      <w:r>
        <w:continuationSeparator/>
      </w:r>
    </w:p>
  </w:footnote>
  <w:footnote w:type="continuationNotice" w:id="1">
    <w:p w14:paraId="4ED3741F" w14:textId="77777777" w:rsidR="006F679C" w:rsidRDefault="006F67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CE73F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F3673E4"/>
    <w:multiLevelType w:val="multilevel"/>
    <w:tmpl w:val="6E24BE12"/>
    <w:lvl w:ilvl="0">
      <w:start w:val="1"/>
      <w:numFmt w:val="bullet"/>
      <w:lvlText w:val=""/>
      <w:lvlJc w:val="left"/>
      <w:pPr>
        <w:ind w:left="284" w:hanging="284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581155B"/>
    <w:multiLevelType w:val="hybridMultilevel"/>
    <w:tmpl w:val="55B8F64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6"/>
  </w:num>
  <w:num w:numId="7">
    <w:abstractNumId w:val="20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4"/>
  </w:num>
  <w:num w:numId="16">
    <w:abstractNumId w:val="21"/>
  </w:num>
  <w:num w:numId="17">
    <w:abstractNumId w:val="6"/>
  </w:num>
  <w:num w:numId="18">
    <w:abstractNumId w:val="7"/>
  </w:num>
  <w:num w:numId="19">
    <w:abstractNumId w:val="5"/>
  </w:num>
  <w:num w:numId="20">
    <w:abstractNumId w:val="24"/>
  </w:num>
  <w:num w:numId="21">
    <w:abstractNumId w:val="11"/>
  </w:num>
  <w:num w:numId="22">
    <w:abstractNumId w:val="23"/>
  </w:num>
  <w:num w:numId="23">
    <w:abstractNumId w:val="1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22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F07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578F"/>
    <w:rsid w:val="001D6342"/>
    <w:rsid w:val="001D6D53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5269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48E"/>
    <w:rsid w:val="002A2869"/>
    <w:rsid w:val="002A7798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459A"/>
    <w:rsid w:val="00357380"/>
    <w:rsid w:val="003602D9"/>
    <w:rsid w:val="003604CE"/>
    <w:rsid w:val="00367F78"/>
    <w:rsid w:val="00370E47"/>
    <w:rsid w:val="003742AC"/>
    <w:rsid w:val="00377CE1"/>
    <w:rsid w:val="003818AD"/>
    <w:rsid w:val="00385BF0"/>
    <w:rsid w:val="003939FF"/>
    <w:rsid w:val="003A2223"/>
    <w:rsid w:val="003A2A0F"/>
    <w:rsid w:val="003A45A1"/>
    <w:rsid w:val="003A5B0A"/>
    <w:rsid w:val="003A5E18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40C9"/>
    <w:rsid w:val="00572505"/>
    <w:rsid w:val="00582809"/>
    <w:rsid w:val="00582FE3"/>
    <w:rsid w:val="0058798C"/>
    <w:rsid w:val="005900FA"/>
    <w:rsid w:val="005935A4"/>
    <w:rsid w:val="005948C2"/>
    <w:rsid w:val="00595DCA"/>
    <w:rsid w:val="0059779B"/>
    <w:rsid w:val="005A209A"/>
    <w:rsid w:val="005A662D"/>
    <w:rsid w:val="005B00E9"/>
    <w:rsid w:val="005B1409"/>
    <w:rsid w:val="005B35D7"/>
    <w:rsid w:val="005B392A"/>
    <w:rsid w:val="005B3AA3"/>
    <w:rsid w:val="005B6F83"/>
    <w:rsid w:val="005C74FB"/>
    <w:rsid w:val="005D1602"/>
    <w:rsid w:val="005D7548"/>
    <w:rsid w:val="005E385F"/>
    <w:rsid w:val="005E5B81"/>
    <w:rsid w:val="005F2CB1"/>
    <w:rsid w:val="005F3025"/>
    <w:rsid w:val="005F618C"/>
    <w:rsid w:val="005F70BD"/>
    <w:rsid w:val="0060283C"/>
    <w:rsid w:val="00604F14"/>
    <w:rsid w:val="0061001E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6F09"/>
    <w:rsid w:val="006377EC"/>
    <w:rsid w:val="0064151F"/>
    <w:rsid w:val="00641533"/>
    <w:rsid w:val="0064208D"/>
    <w:rsid w:val="00642355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6F679C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4AA0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4CAF"/>
    <w:rsid w:val="00825C42"/>
    <w:rsid w:val="00825D25"/>
    <w:rsid w:val="00827D6F"/>
    <w:rsid w:val="008327CC"/>
    <w:rsid w:val="008376AC"/>
    <w:rsid w:val="008444E8"/>
    <w:rsid w:val="00844E80"/>
    <w:rsid w:val="00846FE7"/>
    <w:rsid w:val="00856911"/>
    <w:rsid w:val="00864205"/>
    <w:rsid w:val="00865302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072EC"/>
    <w:rsid w:val="00910B7D"/>
    <w:rsid w:val="00911DFB"/>
    <w:rsid w:val="009139D9"/>
    <w:rsid w:val="00914AD8"/>
    <w:rsid w:val="00916079"/>
    <w:rsid w:val="00917333"/>
    <w:rsid w:val="00917CE9"/>
    <w:rsid w:val="0092007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370DE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74F6"/>
    <w:rsid w:val="00A92879"/>
    <w:rsid w:val="00A9442A"/>
    <w:rsid w:val="00AA016F"/>
    <w:rsid w:val="00AA1ED6"/>
    <w:rsid w:val="00AA51D6"/>
    <w:rsid w:val="00AB0BC8"/>
    <w:rsid w:val="00AB11CA"/>
    <w:rsid w:val="00AB14D9"/>
    <w:rsid w:val="00AB3BD8"/>
    <w:rsid w:val="00AB3CEE"/>
    <w:rsid w:val="00AB4AB8"/>
    <w:rsid w:val="00AB655E"/>
    <w:rsid w:val="00AC007F"/>
    <w:rsid w:val="00AC0658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05B"/>
    <w:rsid w:val="00B548B7"/>
    <w:rsid w:val="00B664C7"/>
    <w:rsid w:val="00B739F6"/>
    <w:rsid w:val="00B81A6C"/>
    <w:rsid w:val="00B85CA2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719D"/>
    <w:rsid w:val="00C37CB2"/>
    <w:rsid w:val="00C41C8D"/>
    <w:rsid w:val="00C473A5"/>
    <w:rsid w:val="00C51779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5D4C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7C24"/>
    <w:rsid w:val="00CE0424"/>
    <w:rsid w:val="00CE7503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5F48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4E79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310F"/>
    <w:rsid w:val="00DA305E"/>
    <w:rsid w:val="00DA5417"/>
    <w:rsid w:val="00DA56E8"/>
    <w:rsid w:val="00DA679D"/>
    <w:rsid w:val="00DB0A9F"/>
    <w:rsid w:val="00DB377D"/>
    <w:rsid w:val="00DB53C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216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394B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F07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A1B8FE"/>
  <w15:chartTrackingRefBased/>
  <w15:docId w15:val="{05C3A761-EEFF-4366-B2AA-8948F54F9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3GPPTextChar">
    <w:name w:val="3GPP Text Char"/>
    <w:link w:val="3GPPText"/>
    <w:qFormat/>
    <w:locked/>
    <w:rsid w:val="00285269"/>
    <w:rPr>
      <w:lang w:eastAsia="en-US"/>
    </w:rPr>
  </w:style>
  <w:style w:type="paragraph" w:customStyle="1" w:styleId="3GPPText">
    <w:name w:val="3GPP Text"/>
    <w:basedOn w:val="Normal"/>
    <w:link w:val="3GPPTextChar"/>
    <w:qFormat/>
    <w:rsid w:val="00285269"/>
    <w:pPr>
      <w:adjustRightInd/>
      <w:spacing w:before="120" w:after="120"/>
      <w:jc w:val="both"/>
      <w:textAlignment w:val="auto"/>
    </w:pPr>
    <w:rPr>
      <w:rFonts w:ascii="CG Times (WN)" w:hAnsi="CG Times (WN)"/>
      <w:lang w:eastAsia="en-US"/>
    </w:rPr>
  </w:style>
  <w:style w:type="character" w:customStyle="1" w:styleId="3GPPAgreementsChar">
    <w:name w:val="3GPP Agreements Char"/>
    <w:link w:val="3GPPAgreements"/>
    <w:uiPriority w:val="99"/>
    <w:qFormat/>
    <w:locked/>
    <w:rsid w:val="00285269"/>
    <w:rPr>
      <w:rFonts w:eastAsiaTheme="minorHAnsi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285269"/>
    <w:pPr>
      <w:numPr>
        <w:numId w:val="23"/>
      </w:numPr>
      <w:overflowPunct/>
      <w:autoSpaceDE/>
      <w:autoSpaceDN/>
      <w:adjustRightInd/>
      <w:spacing w:before="60" w:after="60" w:line="256" w:lineRule="auto"/>
      <w:jc w:val="both"/>
      <w:textAlignment w:val="auto"/>
    </w:pPr>
    <w:rPr>
      <w:rFonts w:ascii="CG Times (WN)" w:eastAsiaTheme="minorHAnsi" w:hAnsi="CG Times (WN)"/>
      <w:lang w:eastAsia="en-GB"/>
    </w:rPr>
  </w:style>
  <w:style w:type="character" w:customStyle="1" w:styleId="normaltextrun">
    <w:name w:val="normaltextrun"/>
    <w:basedOn w:val="DefaultParagraphFont"/>
    <w:rsid w:val="00B85CA2"/>
  </w:style>
  <w:style w:type="character" w:customStyle="1" w:styleId="eop">
    <w:name w:val="eop"/>
    <w:basedOn w:val="DefaultParagraphFont"/>
    <w:rsid w:val="00B85C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18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esktop\RAN2-113\Rel-17%20Positioning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D30561-B840-4B77-8EEE-A618915241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9b239327-9e80-40e4-b1b7-4394fed77a33"/>
    <ds:schemaRef ds:uri="http://schemas.microsoft.com/sharepoint/v3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601E475-8B68-4452-8C35-F93323CA5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0</TotalTime>
  <Pages>3</Pages>
  <Words>800</Words>
  <Characters>4245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5035</CharactersWithSpaces>
  <SharedDoc>false</SharedDoc>
  <HLinks>
    <vt:vector size="24" baseType="variant">
      <vt:variant>
        <vt:i4>1114162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_Toc68200967</vt:lpwstr>
      </vt:variant>
      <vt:variant>
        <vt:i4>1048626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_Toc68200966</vt:lpwstr>
      </vt:variant>
      <vt:variant>
        <vt:i4>1179698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_Toc68200964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_Toc68200963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2</cp:revision>
  <cp:lastPrinted>2008-01-31T07:09:00Z</cp:lastPrinted>
  <dcterms:created xsi:type="dcterms:W3CDTF">2021-04-01T20:30:00Z</dcterms:created>
  <dcterms:modified xsi:type="dcterms:W3CDTF">2021-04-01T20:30:00Z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